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13 сентября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1284</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Хелин</w:t>
      </w:r>
      <w:r>
        <w:rPr>
          <w:rFonts w:ascii="Times New Roman" w:eastAsia="Times New Roman" w:hAnsi="Times New Roman" w:cs="Times New Roman"/>
          <w:b/>
          <w:bCs/>
        </w:rPr>
        <w:t>а</w:t>
      </w:r>
      <w:r>
        <w:rPr>
          <w:rFonts w:ascii="Times New Roman" w:eastAsia="Times New Roman" w:hAnsi="Times New Roman" w:cs="Times New Roman"/>
          <w:b/>
          <w:bCs/>
        </w:rPr>
        <w:t xml:space="preserve"> Антона Владимировича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10.06</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час. </w:t>
      </w:r>
      <w:r>
        <w:rPr>
          <w:rFonts w:ascii="Times New Roman" w:eastAsia="Times New Roman" w:hAnsi="Times New Roman" w:cs="Times New Roman"/>
        </w:rPr>
        <w:t>57</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3</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Георгия</w:t>
      </w:r>
      <w:r>
        <w:rPr>
          <w:rFonts w:ascii="Times New Roman" w:eastAsia="Times New Roman" w:hAnsi="Times New Roman" w:cs="Times New Roman"/>
        </w:rPr>
        <w:t xml:space="preserve"> Величко</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2rplc-17"/>
          <w:rFonts w:ascii="Times New Roman" w:eastAsia="Times New Roman" w:hAnsi="Times New Roman" w:cs="Times New Roman"/>
        </w:rPr>
        <w:t>...</w:t>
      </w:r>
      <w:r>
        <w:rPr>
          <w:rStyle w:val="cat-UserDefinedgrp-2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1-1,5 литра</w:t>
      </w:r>
      <w:r>
        <w:rPr>
          <w:rFonts w:ascii="Times New Roman" w:eastAsia="Times New Roman" w:hAnsi="Times New Roman" w:cs="Times New Roman"/>
        </w:rPr>
        <w:t xml:space="preserve"> пива, после чего управлял автомобилем </w:t>
      </w:r>
      <w:r>
        <w:rPr>
          <w:rStyle w:val="cat-UserDefinedgrp-22rplc-23"/>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Георгия Величко</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w:t>
      </w:r>
      <w:r>
        <w:rPr>
          <w:rFonts w:ascii="Times New Roman" w:eastAsia="Times New Roman" w:hAnsi="Times New Roman" w:cs="Times New Roman"/>
        </w:rPr>
        <w:t>отказался, после чего ему предложили пройти медицинское освидетельствование, он согласился и прошел его</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15.06</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Хелин</w:t>
      </w:r>
      <w:r>
        <w:rPr>
          <w:rFonts w:ascii="Times New Roman" w:eastAsia="Times New Roman" w:hAnsi="Times New Roman" w:cs="Times New Roman"/>
        </w:rPr>
        <w:t xml:space="preserve"> А.В. 10.06.2024 года в 00 час. 57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3 по </w:t>
      </w:r>
      <w:r>
        <w:rPr>
          <w:rFonts w:ascii="Times New Roman" w:eastAsia="Times New Roman" w:hAnsi="Times New Roman" w:cs="Times New Roman"/>
        </w:rPr>
        <w:t>ул.Георгия</w:t>
      </w:r>
      <w:r>
        <w:rPr>
          <w:rFonts w:ascii="Times New Roman" w:eastAsia="Times New Roman" w:hAnsi="Times New Roman" w:cs="Times New Roman"/>
        </w:rPr>
        <w:t xml:space="preserve"> Величко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22rplc-34"/>
          <w:rFonts w:ascii="Times New Roman" w:eastAsia="Times New Roman" w:hAnsi="Times New Roman" w:cs="Times New Roman"/>
        </w:rPr>
        <w:t>...</w:t>
      </w:r>
      <w:r>
        <w:rPr>
          <w:rStyle w:val="cat-UserDefinedgrp-21rplc-35"/>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w:t>
      </w:r>
      <w:r>
        <w:rPr>
          <w:rFonts w:ascii="Times New Roman" w:eastAsia="Times New Roman" w:hAnsi="Times New Roman" w:cs="Times New Roman"/>
        </w:rPr>
        <w:t xml:space="preserve">регистрационный знак </w:t>
      </w:r>
      <w:r>
        <w:rPr>
          <w:rStyle w:val="cat-UserDefinedgrp-32rplc-37"/>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10.06</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10.06</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процедура не проводилась</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протоколом о направлении на медицинское освидетельствование на состояние опьянения</w:t>
      </w:r>
      <w:r>
        <w:rPr>
          <w:rFonts w:ascii="Times New Roman" w:eastAsia="Times New Roman" w:hAnsi="Times New Roman" w:cs="Times New Roman"/>
        </w:rPr>
        <w:t xml:space="preserve"> от 10.06.2024 г., в связи с отказом от прохождения освидетельствования на состояние алкогольного опьянения, с чем </w:t>
      </w:r>
      <w:r>
        <w:rPr>
          <w:rFonts w:ascii="Times New Roman" w:eastAsia="Times New Roman" w:hAnsi="Times New Roman" w:cs="Times New Roman"/>
        </w:rPr>
        <w:t>Хелин</w:t>
      </w:r>
      <w:r>
        <w:rPr>
          <w:rFonts w:ascii="Times New Roman" w:eastAsia="Times New Roman" w:hAnsi="Times New Roman" w:cs="Times New Roman"/>
        </w:rPr>
        <w:t xml:space="preserve"> А.В. был согласен пройти медицинское освидетельствование;</w:t>
      </w:r>
    </w:p>
    <w:p>
      <w:pPr>
        <w:spacing w:before="0" w:after="0"/>
        <w:ind w:right="284" w:firstLine="708"/>
        <w:jc w:val="both"/>
      </w:pPr>
      <w:r>
        <w:rPr>
          <w:rFonts w:ascii="Times New Roman" w:eastAsia="Times New Roman" w:hAnsi="Times New Roman" w:cs="Times New Roman"/>
        </w:rPr>
        <w:t>- справкой к акту медицинского освидетельствования;</w:t>
      </w:r>
    </w:p>
    <w:p>
      <w:pPr>
        <w:spacing w:before="0" w:after="0"/>
        <w:ind w:right="284" w:firstLine="708"/>
        <w:jc w:val="both"/>
      </w:pPr>
      <w:r>
        <w:rPr>
          <w:rFonts w:ascii="Times New Roman" w:eastAsia="Times New Roman" w:hAnsi="Times New Roman" w:cs="Times New Roman"/>
        </w:rPr>
        <w:t xml:space="preserve">- актом медицинского освидетельствования на состояние опьянения №889 от 10.06.2024 г., согласно которого у </w:t>
      </w:r>
      <w:r>
        <w:rPr>
          <w:rFonts w:ascii="Times New Roman" w:eastAsia="Times New Roman" w:hAnsi="Times New Roman" w:cs="Times New Roman"/>
        </w:rPr>
        <w:t>Хелин</w:t>
      </w:r>
      <w:r>
        <w:rPr>
          <w:rFonts w:ascii="Times New Roman" w:eastAsia="Times New Roman" w:hAnsi="Times New Roman" w:cs="Times New Roman"/>
        </w:rPr>
        <w:t xml:space="preserve"> А.В. установлено </w:t>
      </w:r>
      <w:r>
        <w:rPr>
          <w:rFonts w:ascii="Times New Roman" w:eastAsia="Times New Roman" w:hAnsi="Times New Roman" w:cs="Times New Roman"/>
        </w:rPr>
        <w:t xml:space="preserve">состояние опьянения – 0,56 </w:t>
      </w:r>
      <w:r>
        <w:rPr>
          <w:rFonts w:ascii="Times New Roman" w:eastAsia="Times New Roman" w:hAnsi="Times New Roman" w:cs="Times New Roman"/>
        </w:rPr>
        <w:t>мг./</w:t>
      </w:r>
      <w:r>
        <w:rPr>
          <w:rFonts w:ascii="Times New Roman" w:eastAsia="Times New Roman" w:hAnsi="Times New Roman" w:cs="Times New Roman"/>
        </w:rPr>
        <w:t>л.;</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10.06</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3rplc-51"/>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 и направления на медицинское освидетельствование</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08"/>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56</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Хелин</w:t>
      </w:r>
      <w:r>
        <w:rPr>
          <w:rFonts w:ascii="Times New Roman" w:eastAsia="Times New Roman" w:hAnsi="Times New Roman" w:cs="Times New Roman"/>
        </w:rPr>
        <w:t xml:space="preserve"> А.В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Хелин</w:t>
      </w:r>
      <w:r>
        <w:rPr>
          <w:rFonts w:ascii="Times New Roman" w:eastAsia="Times New Roman" w:hAnsi="Times New Roman" w:cs="Times New Roman"/>
          <w:b/>
          <w:bCs/>
        </w:rPr>
        <w:t>а</w:t>
      </w:r>
      <w:r>
        <w:rPr>
          <w:rFonts w:ascii="Times New Roman" w:eastAsia="Times New Roman" w:hAnsi="Times New Roman" w:cs="Times New Roman"/>
          <w:b/>
          <w:bCs/>
        </w:rPr>
        <w:t xml:space="preserve"> Антона Владимировича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w:t>
      </w:r>
      <w:r>
        <w:rPr>
          <w:rFonts w:ascii="Times New Roman" w:eastAsia="Times New Roman" w:hAnsi="Times New Roman" w:cs="Times New Roman"/>
        </w:rPr>
        <w:t xml:space="preserve">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78</w:t>
      </w:r>
      <w:r>
        <w:rPr>
          <w:rFonts w:ascii="Times New Roman" w:eastAsia="Times New Roman" w:hAnsi="Times New Roman" w:cs="Times New Roman"/>
          <w:b/>
          <w:bCs/>
        </w:rPr>
        <w:t>78</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4rplc-67"/>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22rplc-17">
    <w:name w:val="cat-UserDefined grp-22 rplc-17"/>
    <w:basedOn w:val="DefaultParagraphFont"/>
  </w:style>
  <w:style w:type="character" w:customStyle="1" w:styleId="cat-UserDefinedgrp-21rplc-18">
    <w:name w:val="cat-UserDefined grp-21 rplc-18"/>
    <w:basedOn w:val="DefaultParagraphFont"/>
  </w:style>
  <w:style w:type="character" w:customStyle="1" w:styleId="cat-UserDefinedgrp-32rplc-21">
    <w:name w:val="cat-UserDefined grp-32 rplc-21"/>
    <w:basedOn w:val="DefaultParagraphFont"/>
  </w:style>
  <w:style w:type="character" w:customStyle="1" w:styleId="cat-UserDefinedgrp-22rplc-23">
    <w:name w:val="cat-UserDefined grp-22 rplc-23"/>
    <w:basedOn w:val="DefaultParagraphFont"/>
  </w:style>
  <w:style w:type="character" w:customStyle="1" w:styleId="cat-UserDefinedgrp-22rplc-34">
    <w:name w:val="cat-UserDefined grp-22 rplc-34"/>
    <w:basedOn w:val="DefaultParagraphFont"/>
  </w:style>
  <w:style w:type="character" w:customStyle="1" w:styleId="cat-UserDefinedgrp-21rplc-35">
    <w:name w:val="cat-UserDefined grp-21 rplc-35"/>
    <w:basedOn w:val="DefaultParagraphFont"/>
  </w:style>
  <w:style w:type="character" w:customStyle="1" w:styleId="cat-UserDefinedgrp-32rplc-37">
    <w:name w:val="cat-UserDefined grp-32 rplc-37"/>
    <w:basedOn w:val="DefaultParagraphFont"/>
  </w:style>
  <w:style w:type="character" w:customStyle="1" w:styleId="cat-UserDefinedgrp-33rplc-51">
    <w:name w:val="cat-UserDefined grp-33 rplc-51"/>
    <w:basedOn w:val="DefaultParagraphFont"/>
  </w:style>
  <w:style w:type="character" w:customStyle="1" w:styleId="cat-UserDefinedgrp-34rplc-67">
    <w:name w:val="cat-UserDefined grp-34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